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79"/>
        <w:gridCol w:w="7749"/>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438F15D0" w:rsidR="0094366B" w:rsidRPr="000B64AB" w:rsidRDefault="00096871" w:rsidP="002241E9">
            <w:r>
              <w:t>Dec</w:t>
            </w:r>
            <w:r w:rsidR="00DD1373">
              <w:t>-</w:t>
            </w:r>
            <w:r w:rsidR="001545A2">
              <w:t>Jan</w:t>
            </w:r>
            <w:r w:rsidR="0036494C">
              <w:t xml:space="preserve"> 2</w:t>
            </w:r>
            <w:r w:rsidR="001545A2">
              <w:t>4</w:t>
            </w:r>
            <w:r w:rsidR="0036494C">
              <w:t>/2</w:t>
            </w:r>
            <w:r w:rsidR="001545A2">
              <w:t>5</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1545A2"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51DA8DD1" w:rsidR="0094366B" w:rsidRPr="001545A2" w:rsidRDefault="0036494C" w:rsidP="00FF7222">
            <w:pPr>
              <w:spacing w:before="120" w:after="120"/>
              <w:rPr>
                <w:lang w:val="en-US"/>
              </w:rPr>
            </w:pPr>
            <w:r w:rsidRPr="001545A2">
              <w:rPr>
                <w:lang w:val="en-US"/>
              </w:rPr>
              <w:t>Isabella Juncker</w:t>
            </w:r>
            <w:r w:rsidR="001545A2" w:rsidRPr="001545A2">
              <w:rPr>
                <w:lang w:val="en-US"/>
              </w:rPr>
              <w:t xml:space="preserve">, Roberta </w:t>
            </w:r>
            <w:proofErr w:type="spellStart"/>
            <w:r w:rsidR="001545A2" w:rsidRPr="001545A2">
              <w:rPr>
                <w:lang w:val="en-US"/>
              </w:rPr>
              <w:t>og</w:t>
            </w:r>
            <w:proofErr w:type="spellEnd"/>
            <w:r w:rsidR="001545A2" w:rsidRPr="001545A2">
              <w:rPr>
                <w:lang w:val="en-US"/>
              </w:rPr>
              <w:t xml:space="preserve"> Clau</w:t>
            </w:r>
            <w:r w:rsidR="001545A2">
              <w:rPr>
                <w:lang w:val="en-US"/>
              </w:rPr>
              <w:t xml:space="preserve">s </w:t>
            </w:r>
            <w:proofErr w:type="spellStart"/>
            <w:r w:rsidR="001545A2">
              <w:rPr>
                <w:lang w:val="en-US"/>
              </w:rPr>
              <w:t>Peedersen</w:t>
            </w:r>
            <w:proofErr w:type="spellEnd"/>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72611D4C" w:rsidR="0094366B" w:rsidRPr="000B64AB" w:rsidRDefault="0003692F" w:rsidP="00FF7222">
            <w:pPr>
              <w:spacing w:before="120" w:after="120"/>
            </w:pPr>
            <w:r>
              <w:t>31X</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2B247D2B" w:rsidR="00075256" w:rsidRPr="000B64AB" w:rsidRDefault="00FF2BF8" w:rsidP="00FF7222">
            <w:pPr>
              <w:spacing w:before="120" w:after="120"/>
            </w:pPr>
            <w:r w:rsidRPr="00FF2BF8">
              <w:t xml:space="preserve">Det valgfrie fokusområde </w:t>
            </w:r>
            <w:r>
              <w:t xml:space="preserve">- </w:t>
            </w:r>
            <w:r w:rsidRPr="00FF2BF8">
              <w:t>persondataret</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41F17BF3" w:rsidR="00075256" w:rsidRPr="000B64AB" w:rsidRDefault="00DD2200" w:rsidP="00FF7222">
            <w:pPr>
              <w:spacing w:before="120" w:after="120"/>
              <w:rPr>
                <w:b/>
              </w:rPr>
            </w:pPr>
            <w:r>
              <w:rPr>
                <w:b/>
              </w:rPr>
              <w:t>Titel 1</w:t>
            </w:r>
            <w:r w:rsidR="0003692F">
              <w:rPr>
                <w:b/>
              </w:rPr>
              <w:t>2</w:t>
            </w:r>
          </w:p>
        </w:tc>
        <w:tc>
          <w:tcPr>
            <w:tcW w:w="8640" w:type="dxa"/>
            <w:shd w:val="clear" w:color="auto" w:fill="auto"/>
          </w:tcPr>
          <w:p w14:paraId="67BA5457" w14:textId="598E90C4" w:rsidR="00075256" w:rsidRPr="000B64AB" w:rsidRDefault="0003692F" w:rsidP="00FF7222">
            <w:pPr>
              <w:spacing w:before="120" w:after="120"/>
            </w:pPr>
            <w:r>
              <w:t>Repetition og digital dag</w:t>
            </w:r>
          </w:p>
        </w:tc>
      </w:tr>
      <w:tr w:rsidR="00075256" w:rsidRPr="000B64AB" w14:paraId="6D34ED1A" w14:textId="77777777" w:rsidTr="009E572E">
        <w:tc>
          <w:tcPr>
            <w:tcW w:w="988" w:type="dxa"/>
            <w:shd w:val="clear" w:color="auto" w:fill="auto"/>
          </w:tcPr>
          <w:p w14:paraId="7DA6171C" w14:textId="67899471" w:rsidR="00075256" w:rsidRPr="000B64AB" w:rsidRDefault="00075256" w:rsidP="00FF7222">
            <w:pPr>
              <w:spacing w:before="120" w:after="120"/>
              <w:rPr>
                <w:b/>
              </w:rPr>
            </w:pPr>
          </w:p>
        </w:tc>
        <w:tc>
          <w:tcPr>
            <w:tcW w:w="8640" w:type="dxa"/>
            <w:shd w:val="clear" w:color="auto" w:fill="auto"/>
          </w:tcPr>
          <w:p w14:paraId="67D18DAC" w14:textId="33843240" w:rsidR="00075256" w:rsidRPr="000B64AB" w:rsidRDefault="00075256" w:rsidP="00FF7222">
            <w:pPr>
              <w:spacing w:before="120" w:after="120"/>
            </w:pP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12"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3"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4"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5"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6"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7B392F66" w:rsidR="00FF2BF8" w:rsidRPr="003314A0" w:rsidRDefault="00FF2BF8" w:rsidP="000D5BE6">
            <w:pPr>
              <w:rPr>
                <w:b/>
                <w:bCs/>
              </w:rPr>
            </w:pPr>
            <w:r w:rsidRPr="003314A0">
              <w:rPr>
                <w:b/>
                <w:bCs/>
              </w:rPr>
              <w:t xml:space="preserve">Det valgfrie fokusområde </w:t>
            </w:r>
            <w:r w:rsidR="00232A89" w:rsidRPr="003314A0">
              <w:rPr>
                <w:b/>
                <w:bCs/>
              </w:rPr>
              <w:t xml:space="preserve">- </w:t>
            </w:r>
            <w:r w:rsidRPr="003314A0">
              <w:rPr>
                <w:b/>
                <w:bCs/>
              </w:rPr>
              <w:t>persondatare</w:t>
            </w:r>
            <w:r w:rsidR="00232A89" w:rsidRPr="003314A0">
              <w:rPr>
                <w:b/>
                <w:bCs/>
              </w:rPr>
              <w:t>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375B7BA" w14:textId="77777777" w:rsidR="00FF2BF8" w:rsidRDefault="00FF2BF8" w:rsidP="000D5BE6">
            <w:r>
              <w:t>iBog (SYSTIME), ”Erhvervsjura C &amp; B – juraens grundregler” (2022) af Thomas Skovgaard Kolding, Karen Willemann (red.), Anne Lind Gleerup, Ulla Rosenkjær med tilhørende caseopgaver og øvelser</w:t>
            </w:r>
          </w:p>
          <w:p w14:paraId="6616311C" w14:textId="7428AF7C" w:rsidR="00FF2BF8" w:rsidRDefault="00FF2BF8" w:rsidP="00232A89">
            <w:pPr>
              <w:numPr>
                <w:ilvl w:val="0"/>
                <w:numId w:val="12"/>
              </w:numPr>
            </w:pPr>
            <w:r w:rsidRPr="00102E51">
              <w:t xml:space="preserve">Kap. </w:t>
            </w:r>
            <w:r>
              <w:t>1: Demokrati, etik, moral og jura</w:t>
            </w:r>
            <w:r w:rsidR="00232A89">
              <w:t xml:space="preserve"> – afsnittet om persondata, </w:t>
            </w:r>
            <w:hyperlink r:id="rId17" w:history="1">
              <w:r w:rsidR="00CD3379" w:rsidRPr="00CD3379">
                <w:rPr>
                  <w:rStyle w:val="Hyperlink"/>
                </w:rPr>
                <w:t>KLIK HER</w:t>
              </w:r>
            </w:hyperlink>
          </w:p>
          <w:p w14:paraId="3AFB80CE" w14:textId="77777777" w:rsidR="00FF2BF8" w:rsidRDefault="00FF2BF8" w:rsidP="000D5BE6">
            <w:pPr>
              <w:rPr>
                <w:b/>
                <w:bCs/>
              </w:rPr>
            </w:pPr>
          </w:p>
          <w:p w14:paraId="5D89330E" w14:textId="77777777" w:rsidR="00FF2BF8" w:rsidRDefault="00FF2BF8" w:rsidP="000D5BE6">
            <w:pPr>
              <w:rPr>
                <w:b/>
                <w:bCs/>
              </w:rPr>
            </w:pPr>
            <w:r w:rsidRPr="0014112E">
              <w:rPr>
                <w:b/>
                <w:bCs/>
              </w:rPr>
              <w:t>Supplerende stof:</w:t>
            </w:r>
          </w:p>
          <w:p w14:paraId="73788037" w14:textId="77777777" w:rsidR="00FF2BF8" w:rsidRDefault="00FF2BF8" w:rsidP="00232A89">
            <w:pPr>
              <w:numPr>
                <w:ilvl w:val="0"/>
                <w:numId w:val="12"/>
              </w:numPr>
            </w:pPr>
            <w:r>
              <w:t>Karnov.dk</w:t>
            </w:r>
          </w:p>
          <w:p w14:paraId="7FF1DFD9" w14:textId="02702D6F" w:rsidR="00FF2BF8" w:rsidRDefault="00232A89" w:rsidP="00232A89">
            <w:pPr>
              <w:numPr>
                <w:ilvl w:val="0"/>
                <w:numId w:val="12"/>
              </w:numPr>
            </w:pPr>
            <w:r>
              <w:t xml:space="preserve">Datatilsynet.dk </w:t>
            </w:r>
          </w:p>
          <w:p w14:paraId="1E6FF822" w14:textId="77777777" w:rsidR="00232A89" w:rsidRPr="007A459B" w:rsidRDefault="00232A89" w:rsidP="00232A89">
            <w:pPr>
              <w:numPr>
                <w:ilvl w:val="0"/>
                <w:numId w:val="12"/>
              </w:numPr>
            </w:pPr>
            <w:r>
              <w:t>Datatilsynets video ”Hvor meget data indsamles der egentlig om dig i løbet af en dag?” fra Datatilsynets LinkedIn profil</w:t>
            </w:r>
          </w:p>
          <w:p w14:paraId="488EE10E" w14:textId="453D3864" w:rsidR="00232A89" w:rsidRDefault="00232A89" w:rsidP="00232A89">
            <w:pPr>
              <w:numPr>
                <w:ilvl w:val="0"/>
                <w:numId w:val="12"/>
              </w:numPr>
            </w:pPr>
            <w:r>
              <w:t>Datatilsynets podcast #1: ”Hvad er personoplysninger?”</w:t>
            </w:r>
            <w:r w:rsidR="00CD3379">
              <w:t xml:space="preserve">, </w:t>
            </w:r>
            <w:hyperlink r:id="rId18" w:history="1">
              <w:r w:rsidR="00CD3379" w:rsidRPr="00CD3379">
                <w:rPr>
                  <w:rStyle w:val="Hyperlink"/>
                </w:rPr>
                <w:t>KLIK HER</w:t>
              </w:r>
            </w:hyperlink>
          </w:p>
          <w:p w14:paraId="5045A060" w14:textId="2456519E" w:rsidR="00CD3379" w:rsidRDefault="00232A89" w:rsidP="00E73ED0">
            <w:pPr>
              <w:numPr>
                <w:ilvl w:val="0"/>
                <w:numId w:val="12"/>
              </w:numPr>
            </w:pPr>
            <w:r>
              <w:t>Datatilsynets podcast #2: ”Hvornår må du behandle personoplysninger?”</w:t>
            </w:r>
            <w:r w:rsidR="00CD3379">
              <w:t xml:space="preserve">, </w:t>
            </w:r>
            <w:hyperlink r:id="rId19" w:history="1">
              <w:r w:rsidR="00CD3379" w:rsidRPr="00CD3379">
                <w:rPr>
                  <w:rStyle w:val="Hyperlink"/>
                </w:rPr>
                <w:t>KLIK HER</w:t>
              </w:r>
            </w:hyperlink>
            <w:r>
              <w:t xml:space="preserve"> </w:t>
            </w:r>
          </w:p>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0FD61808" w:rsidR="00FF2BF8" w:rsidRPr="000B64AB" w:rsidRDefault="006C427A" w:rsidP="000D5BE6">
            <w:r>
              <w:t>2</w:t>
            </w:r>
            <w:r w:rsidR="00FF2BF8">
              <w:t>00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2DA5B30E" w14:textId="058228E4"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9D1993">
              <w:t>.</w:t>
            </w:r>
          </w:p>
          <w:p w14:paraId="03F2BF37" w14:textId="77777777" w:rsidR="00FF2BF8" w:rsidRDefault="00FF2BF8" w:rsidP="000D5BE6">
            <w:pPr>
              <w:rPr>
                <w:b/>
                <w:bCs/>
              </w:rPr>
            </w:pPr>
          </w:p>
          <w:p w14:paraId="129E56B5" w14:textId="77777777" w:rsidR="00FF2BF8" w:rsidRDefault="00FF2BF8" w:rsidP="000D5BE6">
            <w:pPr>
              <w:rPr>
                <w:b/>
                <w:bCs/>
              </w:rPr>
            </w:pPr>
            <w:r>
              <w:rPr>
                <w:b/>
                <w:bCs/>
              </w:rPr>
              <w:t>Emner:</w:t>
            </w:r>
          </w:p>
          <w:p w14:paraId="24FB696F" w14:textId="6D675E36" w:rsidR="00243FA1" w:rsidRDefault="009B3BB2" w:rsidP="00B8157D">
            <w:r>
              <w:t>Databeskyttelsesloven og databeskyttelsesforordningen</w:t>
            </w:r>
            <w:r w:rsidR="00B8157D">
              <w:t>, p</w:t>
            </w:r>
            <w:r w:rsidR="00243FA1">
              <w:t>ersondataretlige principper</w:t>
            </w:r>
            <w:r w:rsidR="00B8157D">
              <w:t>, h</w:t>
            </w:r>
            <w:r w:rsidR="00243FA1">
              <w:t>jemmelsgrundlag</w:t>
            </w:r>
            <w:r w:rsidR="009D1993">
              <w:t>.</w:t>
            </w:r>
          </w:p>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D7FEAED" w:rsidR="00FF2BF8" w:rsidRPr="000B64AB" w:rsidRDefault="00FF2BF8" w:rsidP="000D5BE6">
            <w:pPr>
              <w:pStyle w:val="Default"/>
            </w:pPr>
            <w:r w:rsidRPr="0019101B">
              <w:t>Lærer</w:t>
            </w:r>
            <w:r w:rsidR="000D40A3">
              <w:t>- og elev</w:t>
            </w:r>
            <w:r w:rsidRPr="0019101B">
              <w:t xml:space="preserve">oplæg, </w:t>
            </w:r>
            <w:r w:rsidR="009D1993">
              <w:t>caseopgaver</w:t>
            </w:r>
            <w:r w:rsidR="000D40A3">
              <w:t>, podcasts.</w:t>
            </w: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lastRenderedPageBreak/>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36CB80C9" w:rsidR="003E136D" w:rsidRDefault="003E136D" w:rsidP="00E51D5F">
            <w:proofErr w:type="spellStart"/>
            <w:r>
              <w:t>iBog</w:t>
            </w:r>
            <w:proofErr w:type="spellEnd"/>
            <w:r>
              <w:t xml:space="preserve"> (SYSTIME), ”Erhvervsjura C &amp; B – juraens grundregler” (202</w:t>
            </w:r>
            <w:r w:rsidR="001545A2">
              <w:t>4</w:t>
            </w:r>
            <w:r>
              <w:t xml:space="preserve">) af Thomas Skovgaard Kolding, Karen Willemann (red.), Anne Lind Gleerup, Ulla Rosenkjær med tilhørende </w:t>
            </w:r>
            <w:proofErr w:type="spellStart"/>
            <w:r>
              <w:t>caseopgaver</w:t>
            </w:r>
            <w:proofErr w:type="spellEnd"/>
            <w:r>
              <w:t xml:space="preserve"> og øvelser</w:t>
            </w:r>
          </w:p>
          <w:p w14:paraId="04F53DF0" w14:textId="1ECFF6DD" w:rsidR="003E136D" w:rsidRDefault="003E136D" w:rsidP="00DD1373">
            <w:pPr>
              <w:numPr>
                <w:ilvl w:val="0"/>
                <w:numId w:val="16"/>
              </w:numPr>
            </w:pPr>
            <w:r>
              <w:t>Kap. 1</w:t>
            </w:r>
            <w:r w:rsidR="001545A2">
              <w:t>6</w:t>
            </w:r>
            <w:r>
              <w:t>: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68A5C701" w14:textId="77777777" w:rsidR="003E136D" w:rsidRDefault="003E136D" w:rsidP="00DD1373">
            <w:pPr>
              <w:numPr>
                <w:ilvl w:val="0"/>
                <w:numId w:val="16"/>
              </w:numPr>
            </w:pPr>
            <w:r>
              <w:t>Forbrugerombudsmanden.dk</w:t>
            </w:r>
          </w:p>
          <w:p w14:paraId="42580265" w14:textId="198FBA84" w:rsidR="003E136D" w:rsidRDefault="003E136D" w:rsidP="00DD1373">
            <w:pPr>
              <w:numPr>
                <w:ilvl w:val="0"/>
                <w:numId w:val="16"/>
              </w:numPr>
            </w:pPr>
            <w:r>
              <w:t>Forbrugerombudsmandens vejledning ”Gode råd til influenter om skjult reklame”</w:t>
            </w:r>
            <w:r w:rsidR="00D335D8">
              <w:t xml:space="preserve">, </w:t>
            </w:r>
            <w:hyperlink r:id="rId20" w:history="1">
              <w:r w:rsidR="00D335D8" w:rsidRPr="00D335D8">
                <w:rPr>
                  <w:rStyle w:val="Hyperlink"/>
                </w:rPr>
                <w:t>KLIK HER</w:t>
              </w:r>
            </w:hyperlink>
          </w:p>
          <w:p w14:paraId="44072FDF" w14:textId="3446F020" w:rsidR="003E136D" w:rsidRPr="00DD1373" w:rsidRDefault="003E136D" w:rsidP="00DD1373">
            <w:pPr>
              <w:numPr>
                <w:ilvl w:val="0"/>
                <w:numId w:val="16"/>
              </w:numPr>
              <w:rPr>
                <w:rStyle w:val="Hyperlink"/>
                <w:color w:val="auto"/>
                <w:u w:val="none"/>
              </w:rPr>
            </w:pPr>
            <w:r>
              <w:t>Forbrugerombudsmandens vejledning ”Børn, unge og markedsføring”</w:t>
            </w:r>
            <w:r w:rsidR="00D335D8">
              <w:t xml:space="preserve">, </w:t>
            </w:r>
            <w:hyperlink r:id="rId21" w:history="1">
              <w:r w:rsidR="00D335D8" w:rsidRPr="00D335D8">
                <w:rPr>
                  <w:rStyle w:val="Hyperlink"/>
                </w:rPr>
                <w:t>KLIK HER</w:t>
              </w:r>
            </w:hyperlink>
          </w:p>
          <w:p w14:paraId="7A347BCD" w14:textId="7898CFAE" w:rsidR="00DD1373" w:rsidRDefault="00DD1373" w:rsidP="00DD1373">
            <w:pPr>
              <w:numPr>
                <w:ilvl w:val="0"/>
                <w:numId w:val="16"/>
              </w:numPr>
            </w:pPr>
            <w:r>
              <w:t xml:space="preserve">Podcast fra DLA Piper ”Forbrugerombudsmandens kvikguide: Sådan må du bruge grønne budskaber i din markedsføring” </w:t>
            </w:r>
            <w:hyperlink r:id="rId22" w:history="1">
              <w:r w:rsidRPr="00DD1373">
                <w:rPr>
                  <w:rStyle w:val="Hyperlink"/>
                </w:rPr>
                <w:t>KLIK HER</w:t>
              </w:r>
            </w:hyperlink>
          </w:p>
          <w:p w14:paraId="3724BFB9" w14:textId="130758B8" w:rsidR="00DD1373" w:rsidRDefault="00DD1373" w:rsidP="00DD1373">
            <w:pPr>
              <w:numPr>
                <w:ilvl w:val="0"/>
                <w:numId w:val="16"/>
              </w:numPr>
            </w:pPr>
            <w:r>
              <w:t xml:space="preserve">Forbrugerombudsmandens vejledning ”Kvikguide til virksomheder om miljømarkedsføring” </w:t>
            </w:r>
            <w:hyperlink r:id="rId23" w:history="1">
              <w:r w:rsidRPr="00DD1373">
                <w:rPr>
                  <w:rStyle w:val="Hyperlink"/>
                </w:rPr>
                <w:t>KLIK HER</w:t>
              </w:r>
            </w:hyperlink>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61B4E2C6" w:rsidR="003E136D" w:rsidRPr="000B64AB" w:rsidRDefault="001545A2" w:rsidP="00E51D5F">
            <w:r>
              <w:t>300</w:t>
            </w:r>
            <w:r w:rsidR="003E136D">
              <w:t xml:space="preserve">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6BA1A81D" w:rsidR="00DD1373" w:rsidRPr="000B64AB" w:rsidRDefault="001545A2" w:rsidP="00DD1373">
            <w:pPr>
              <w:pStyle w:val="Default"/>
            </w:pPr>
            <w:proofErr w:type="spellStart"/>
            <w:r>
              <w:t>Elevoproduktioner</w:t>
            </w:r>
            <w:proofErr w:type="spellEnd"/>
            <w:r>
              <w:t xml:space="preserve"> med elevoplæg. Informationssøgning. </w:t>
            </w:r>
            <w:proofErr w:type="spellStart"/>
            <w:r>
              <w:t>caseopgaver</w:t>
            </w:r>
            <w:proofErr w:type="spellEnd"/>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lastRenderedPageBreak/>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lastRenderedPageBreak/>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t>Væsentligste arbejdsformer</w:t>
            </w:r>
          </w:p>
        </w:tc>
        <w:tc>
          <w:tcPr>
            <w:tcW w:w="7790" w:type="dxa"/>
            <w:shd w:val="clear" w:color="auto" w:fill="auto"/>
          </w:tcPr>
          <w:p w14:paraId="7427DE54" w14:textId="487894A1"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r w:rsidR="00B53BAF">
              <w:t>gruppe</w:t>
            </w:r>
            <w:r w:rsidR="008825E2">
              <w:t xml:space="preserve">øvelser, brætspil,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lastRenderedPageBreak/>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1129272B" w14:textId="77777777" w:rsidR="00F95C87" w:rsidRDefault="00F95C87" w:rsidP="00E51D5F">
            <w:pPr>
              <w:rPr>
                <w:b/>
                <w:bCs/>
              </w:rPr>
            </w:pPr>
            <w:r w:rsidRPr="0014112E">
              <w:rPr>
                <w:b/>
                <w:bCs/>
              </w:rPr>
              <w:t>Supplerende stof:</w:t>
            </w:r>
          </w:p>
          <w:p w14:paraId="3CEE1D22" w14:textId="77777777" w:rsidR="00F95C87" w:rsidRDefault="00F95C87" w:rsidP="00E51D5F">
            <w:pPr>
              <w:numPr>
                <w:ilvl w:val="0"/>
                <w:numId w:val="16"/>
              </w:numPr>
            </w:pPr>
            <w:r>
              <w:t xml:space="preserve">Karnov.dk </w:t>
            </w:r>
          </w:p>
          <w:p w14:paraId="67E98BCE" w14:textId="7B790B9C" w:rsidR="006023E3" w:rsidRDefault="006023E3" w:rsidP="00E51D5F">
            <w:pPr>
              <w:numPr>
                <w:ilvl w:val="0"/>
                <w:numId w:val="16"/>
              </w:numPr>
            </w:pPr>
            <w:r>
              <w:t xml:space="preserve">Uddrag fra 21 Søndag om debat vedr. lynskilsmisser </w:t>
            </w:r>
            <w:hyperlink r:id="rId24" w:history="1">
              <w:r w:rsidRPr="006023E3">
                <w:rPr>
                  <w:rStyle w:val="Hyperlink"/>
                </w:rPr>
                <w:t>KLIK HER</w:t>
              </w:r>
            </w:hyperlink>
            <w:r>
              <w:t xml:space="preserve"> (se minut 1.36-11.06)</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lastRenderedPageBreak/>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lastRenderedPageBreak/>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2BC96988" w:rsidR="007733E3" w:rsidRPr="000B64AB" w:rsidRDefault="007733E3" w:rsidP="00E51D5F">
            <w:pPr>
              <w:pStyle w:val="Default"/>
            </w:pPr>
            <w:r w:rsidRPr="0019101B">
              <w:t>Lærer</w:t>
            </w:r>
            <w:r>
              <w:t>- og elev</w:t>
            </w:r>
            <w:r w:rsidRPr="0019101B">
              <w:t xml:space="preserve">oplæg, </w:t>
            </w:r>
            <w:r>
              <w:t>gruppearbejde, brætspil.</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lastRenderedPageBreak/>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3F7519E9" w:rsidR="004210F7" w:rsidRDefault="004210F7" w:rsidP="00E9192C">
            <w:pPr>
              <w:numPr>
                <w:ilvl w:val="0"/>
                <w:numId w:val="16"/>
              </w:numPr>
            </w:pPr>
            <w:r>
              <w:t xml:space="preserve">Kap. </w:t>
            </w:r>
            <w:r w:rsidR="001545A2">
              <w:t>17</w:t>
            </w:r>
            <w:r>
              <w:t xml:space="preserve">: </w:t>
            </w:r>
            <w:r w:rsidR="003D50B5">
              <w:t>Handelskøb</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0AE451DA"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1545A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40842FBA" w:rsidR="003827F0" w:rsidRPr="000B64AB" w:rsidRDefault="003827F0" w:rsidP="00E9192C">
            <w:pPr>
              <w:rPr>
                <w:b/>
              </w:rPr>
            </w:pPr>
            <w:r w:rsidRPr="000B64AB">
              <w:rPr>
                <w:b/>
              </w:rPr>
              <w:t xml:space="preserve">Titel </w:t>
            </w:r>
            <w:r>
              <w:rPr>
                <w:b/>
              </w:rPr>
              <w:t>1</w:t>
            </w:r>
            <w:r w:rsidR="001545A2">
              <w:rPr>
                <w:b/>
              </w:rPr>
              <w:t>2</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25"/>
      <w:footerReference w:type="even" r:id="rId26"/>
      <w:footerReference w:type="default" r:id="rId2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DD80E" w14:textId="77777777" w:rsidR="00D64A8A" w:rsidRDefault="00D64A8A">
      <w:r>
        <w:separator/>
      </w:r>
    </w:p>
  </w:endnote>
  <w:endnote w:type="continuationSeparator" w:id="0">
    <w:p w14:paraId="28931C0E" w14:textId="77777777" w:rsidR="00D64A8A" w:rsidRDefault="00D6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63F2" w14:textId="77777777" w:rsidR="00D64A8A" w:rsidRDefault="00D64A8A">
      <w:r>
        <w:separator/>
      </w:r>
    </w:p>
  </w:footnote>
  <w:footnote w:type="continuationSeparator" w:id="0">
    <w:p w14:paraId="29CA1572" w14:textId="77777777" w:rsidR="00D64A8A" w:rsidRDefault="00D64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3692F"/>
    <w:rsid w:val="0007120B"/>
    <w:rsid w:val="000740DD"/>
    <w:rsid w:val="00075256"/>
    <w:rsid w:val="00091541"/>
    <w:rsid w:val="00096871"/>
    <w:rsid w:val="000B3E69"/>
    <w:rsid w:val="000B4186"/>
    <w:rsid w:val="000B64AB"/>
    <w:rsid w:val="000C51B0"/>
    <w:rsid w:val="000D3889"/>
    <w:rsid w:val="000D40A3"/>
    <w:rsid w:val="000D5D44"/>
    <w:rsid w:val="000E3F65"/>
    <w:rsid w:val="00102A2C"/>
    <w:rsid w:val="001113E4"/>
    <w:rsid w:val="0014029F"/>
    <w:rsid w:val="0014225B"/>
    <w:rsid w:val="00142F93"/>
    <w:rsid w:val="001510FD"/>
    <w:rsid w:val="001545A2"/>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36DCC"/>
    <w:rsid w:val="0036494C"/>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E0E26"/>
    <w:rsid w:val="005E1E46"/>
    <w:rsid w:val="006023E3"/>
    <w:rsid w:val="00610880"/>
    <w:rsid w:val="006128BC"/>
    <w:rsid w:val="00623A62"/>
    <w:rsid w:val="00625633"/>
    <w:rsid w:val="00633A4A"/>
    <w:rsid w:val="00652824"/>
    <w:rsid w:val="006640FD"/>
    <w:rsid w:val="006749D4"/>
    <w:rsid w:val="00690A7B"/>
    <w:rsid w:val="00690EBA"/>
    <w:rsid w:val="006C427A"/>
    <w:rsid w:val="006D0F06"/>
    <w:rsid w:val="006E5C2E"/>
    <w:rsid w:val="006E69AC"/>
    <w:rsid w:val="006E7D93"/>
    <w:rsid w:val="006F56EC"/>
    <w:rsid w:val="007104AC"/>
    <w:rsid w:val="00753268"/>
    <w:rsid w:val="00764D24"/>
    <w:rsid w:val="007717B6"/>
    <w:rsid w:val="007733E3"/>
    <w:rsid w:val="0079073D"/>
    <w:rsid w:val="007A08A7"/>
    <w:rsid w:val="007C0CB2"/>
    <w:rsid w:val="007C3F4C"/>
    <w:rsid w:val="00816424"/>
    <w:rsid w:val="008305D4"/>
    <w:rsid w:val="008502E8"/>
    <w:rsid w:val="00851BD7"/>
    <w:rsid w:val="008825E2"/>
    <w:rsid w:val="00895583"/>
    <w:rsid w:val="008A724E"/>
    <w:rsid w:val="008B4D48"/>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07FC7"/>
    <w:rsid w:val="00A52A70"/>
    <w:rsid w:val="00A52C01"/>
    <w:rsid w:val="00A8063D"/>
    <w:rsid w:val="00A82233"/>
    <w:rsid w:val="00A86805"/>
    <w:rsid w:val="00A901D1"/>
    <w:rsid w:val="00A9456E"/>
    <w:rsid w:val="00A97624"/>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64A8A"/>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8" Type="http://schemas.openxmlformats.org/officeDocument/2006/relationships/hyperlink" Target="https://www.datatilsynet.dk/hvad-siger-reglerne/podcast/hvad-er-personoplysning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orbrugerombudsmanden.dk/media/46498/2016-boern-unge-og-markedsfoering.pdf" TargetMode="External"/><Relationship Id="rId7" Type="http://schemas.openxmlformats.org/officeDocument/2006/relationships/settings" Target="settings.xml"/><Relationship Id="rId12"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7" Type="http://schemas.openxmlformats.org/officeDocument/2006/relationships/hyperlink" Target="https://erhvervsjura.systime.dk/?id=c732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x.kenddinret.dk/" TargetMode="External"/><Relationship Id="rId20" Type="http://schemas.openxmlformats.org/officeDocument/2006/relationships/hyperlink" Target="https://www.forbrugerombudsmanden.dk/media/49742/17-10423-20-gode-raad-til-influenter-om-skjult-reklame_m-billeder-3044183_1_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itcfu.dk/materialeinfo.aspx?idnr=TV0000110127&amp;cfuid=5" TargetMode="External"/><Relationship Id="rId5" Type="http://schemas.openxmlformats.org/officeDocument/2006/relationships/numbering" Target="numbering.xml"/><Relationship Id="rId15" Type="http://schemas.openxmlformats.org/officeDocument/2006/relationships/hyperlink" Target="https://www.domstol.dk/media/teodcakw/magtens-tredeling-hvorfor-er-magten-delt-i-tre.mp4" TargetMode="External"/><Relationship Id="rId23" Type="http://schemas.openxmlformats.org/officeDocument/2006/relationships/hyperlink" Target="https://www.forbrugerombudsmanden.dk/media/56731/kvikguide-om-miljoemarkedsfoering.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atatilsynet.dk/hvad-siger-reglerne/podcast/hvornaar-maa-du-behandle-personoplysning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dk/da/dokumenter/bestil-publikationer/publikationer/mingrundlov/min-grundlov" TargetMode="External"/><Relationship Id="rId22" Type="http://schemas.openxmlformats.org/officeDocument/2006/relationships/hyperlink" Target="https://denmark.dlapiper.com/da/podcast/forbrugerombudsmandens-kvikguide-saadan-maa-du-bruge-groenne-budskaber-i-markedsfoeringen" TargetMode="External"/><Relationship Id="rId27"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AccessibilityAssistantData><![CDATA[{"Data":{}}]]></AccessibilityAssistant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BB6AE-C4C7-46F6-91B6-1B1ED1532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FAA397-D6C4-4700-A3C1-D561C422859B}">
  <ds:schemaRefs/>
</ds:datastoreItem>
</file>

<file path=customXml/itemProps3.xml><?xml version="1.0" encoding="utf-8"?>
<ds:datastoreItem xmlns:ds="http://schemas.openxmlformats.org/officeDocument/2006/customXml" ds:itemID="{3446C4DC-4EE7-489F-8DA5-BE90589E6285}">
  <ds:schemaRefs>
    <ds:schemaRef ds:uri="http://schemas.microsoft.com/sharepoint/v3/contenttype/forms"/>
  </ds:schemaRefs>
</ds:datastoreItem>
</file>

<file path=customXml/itemProps4.xml><?xml version="1.0" encoding="utf-8"?>
<ds:datastoreItem xmlns:ds="http://schemas.openxmlformats.org/officeDocument/2006/customXml" ds:itemID="{F7F8F289-8D80-4100-B96B-6E4262EB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2009</Words>
  <Characters>12259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Kristian Bjørk Mouritzen</cp:lastModifiedBy>
  <cp:revision>3</cp:revision>
  <cp:lastPrinted>2023-04-24T09:27:00Z</cp:lastPrinted>
  <dcterms:created xsi:type="dcterms:W3CDTF">2024-11-22T08:11:00Z</dcterms:created>
  <dcterms:modified xsi:type="dcterms:W3CDTF">2024-12-04T08:43:00Z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0x0101003E5F4ABC906CE44A8E0F3D92E07DD085</vt:lpwstr>
  </property>
</Properties>
</file>